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7D" w:rsidRPr="00C110DA" w:rsidRDefault="00B20E7D" w:rsidP="00B20E7D">
      <w:pPr>
        <w:widowControl/>
        <w:spacing w:line="600" w:lineRule="atLeast"/>
        <w:jc w:val="left"/>
        <w:rPr>
          <w:rFonts w:ascii="黑体" w:eastAsia="黑体" w:hAnsi="黑体" w:cs="宋体"/>
          <w:kern w:val="0"/>
          <w:sz w:val="28"/>
          <w:szCs w:val="28"/>
        </w:rPr>
      </w:pPr>
      <w:r w:rsidRPr="00C110DA">
        <w:rPr>
          <w:rFonts w:ascii="黑体" w:eastAsia="黑体" w:hAnsi="黑体" w:cs="宋体"/>
          <w:kern w:val="0"/>
          <w:sz w:val="28"/>
          <w:szCs w:val="28"/>
        </w:rPr>
        <w:t>附件</w:t>
      </w:r>
      <w:r w:rsidRPr="00C110DA">
        <w:rPr>
          <w:rFonts w:ascii="黑体" w:eastAsia="黑体" w:hAnsi="黑体" w:cs="宋体" w:hint="eastAsia"/>
          <w:kern w:val="0"/>
          <w:sz w:val="28"/>
          <w:szCs w:val="28"/>
        </w:rPr>
        <w:t>2</w:t>
      </w:r>
    </w:p>
    <w:p w:rsidR="00B20E7D" w:rsidRDefault="00B20E7D" w:rsidP="00B20E7D">
      <w:pPr>
        <w:widowControl/>
        <w:spacing w:line="600" w:lineRule="atLeast"/>
        <w:jc w:val="center"/>
        <w:rPr>
          <w:rFonts w:ascii="黑体" w:eastAsia="黑体" w:hAnsi="黑体" w:cs="宋体"/>
          <w:kern w:val="0"/>
          <w:sz w:val="36"/>
          <w:szCs w:val="36"/>
        </w:rPr>
      </w:pPr>
    </w:p>
    <w:p w:rsidR="00B20E7D" w:rsidRDefault="00B20E7D" w:rsidP="00B20E7D">
      <w:pPr>
        <w:widowControl/>
        <w:spacing w:line="600" w:lineRule="atLeast"/>
        <w:jc w:val="center"/>
        <w:rPr>
          <w:rFonts w:ascii="黑体" w:eastAsia="黑体" w:hAnsi="黑体" w:cs="宋体"/>
          <w:kern w:val="0"/>
          <w:sz w:val="36"/>
          <w:szCs w:val="36"/>
        </w:rPr>
      </w:pPr>
    </w:p>
    <w:p w:rsidR="00B20E7D" w:rsidRDefault="00B20E7D" w:rsidP="00B20E7D">
      <w:pPr>
        <w:widowControl/>
        <w:spacing w:line="600" w:lineRule="atLeast"/>
        <w:jc w:val="center"/>
        <w:rPr>
          <w:rFonts w:ascii="黑体" w:eastAsia="黑体" w:hAnsi="黑体" w:cs="宋体"/>
          <w:kern w:val="0"/>
          <w:sz w:val="36"/>
          <w:szCs w:val="36"/>
        </w:rPr>
      </w:pPr>
    </w:p>
    <w:p w:rsidR="00B20E7D" w:rsidRPr="003E37A0" w:rsidRDefault="00B20E7D" w:rsidP="00B20E7D">
      <w:pPr>
        <w:widowControl/>
        <w:spacing w:line="600" w:lineRule="atLeast"/>
        <w:jc w:val="center"/>
        <w:rPr>
          <w:rFonts w:ascii="华文中宋" w:eastAsia="华文中宋" w:hAnsi="华文中宋" w:cs="宋体"/>
          <w:b/>
          <w:kern w:val="0"/>
          <w:sz w:val="52"/>
          <w:szCs w:val="52"/>
        </w:rPr>
      </w:pPr>
      <w:r w:rsidRPr="003E37A0">
        <w:rPr>
          <w:rFonts w:ascii="华文中宋" w:eastAsia="华文中宋" w:hAnsi="华文中宋" w:cs="宋体" w:hint="eastAsia"/>
          <w:b/>
          <w:kern w:val="0"/>
          <w:sz w:val="52"/>
          <w:szCs w:val="52"/>
        </w:rPr>
        <w:t>上海市物业管理行业协会</w:t>
      </w:r>
    </w:p>
    <w:p w:rsidR="00B20E7D" w:rsidRPr="003E37A0" w:rsidRDefault="00B20E7D" w:rsidP="00B20E7D">
      <w:pPr>
        <w:widowControl/>
        <w:spacing w:line="600" w:lineRule="atLeast"/>
        <w:jc w:val="center"/>
        <w:rPr>
          <w:rFonts w:ascii="华文中宋" w:eastAsia="华文中宋" w:hAnsi="华文中宋" w:cs="宋体"/>
          <w:b/>
          <w:kern w:val="0"/>
          <w:sz w:val="52"/>
          <w:szCs w:val="52"/>
        </w:rPr>
      </w:pPr>
      <w:r w:rsidRPr="003E37A0">
        <w:rPr>
          <w:rFonts w:ascii="华文中宋" w:eastAsia="华文中宋" w:hAnsi="华文中宋" w:cs="宋体" w:hint="eastAsia"/>
          <w:b/>
          <w:kern w:val="0"/>
          <w:sz w:val="52"/>
          <w:szCs w:val="52"/>
        </w:rPr>
        <w:t>专家委员会工作办法</w:t>
      </w:r>
    </w:p>
    <w:p w:rsidR="00B20E7D" w:rsidRPr="003E37A0" w:rsidRDefault="00B20E7D" w:rsidP="00B20E7D">
      <w:pPr>
        <w:widowControl/>
        <w:spacing w:line="600" w:lineRule="atLeast"/>
        <w:jc w:val="center"/>
        <w:rPr>
          <w:rFonts w:ascii="微软雅黑" w:eastAsia="微软雅黑" w:hAnsi="微软雅黑" w:cs="宋体"/>
          <w:b/>
          <w:kern w:val="0"/>
          <w:sz w:val="18"/>
          <w:szCs w:val="18"/>
        </w:rPr>
      </w:pPr>
      <w:r w:rsidRPr="003E37A0">
        <w:rPr>
          <w:rFonts w:ascii="仿宋_GB2312" w:eastAsia="仿宋_GB2312" w:hAnsi="微软雅黑" w:cs="宋体" w:hint="eastAsia"/>
          <w:b/>
          <w:kern w:val="0"/>
          <w:sz w:val="30"/>
          <w:szCs w:val="30"/>
        </w:rPr>
        <w:t>（</w:t>
      </w:r>
      <w:r w:rsidRPr="003E37A0">
        <w:rPr>
          <w:rFonts w:ascii="仿宋_GB2312" w:eastAsia="仿宋_GB2312" w:hAnsi="微软雅黑" w:cs="宋体" w:hint="eastAsia"/>
          <w:b/>
          <w:kern w:val="0"/>
          <w:sz w:val="30"/>
          <w:szCs w:val="30"/>
        </w:rPr>
        <w:t> </w:t>
      </w:r>
      <w:r w:rsidRPr="003E37A0">
        <w:rPr>
          <w:rFonts w:ascii="仿宋_GB2312" w:eastAsia="仿宋_GB2312" w:hAnsi="微软雅黑" w:cs="宋体" w:hint="eastAsia"/>
          <w:b/>
          <w:kern w:val="0"/>
          <w:sz w:val="30"/>
          <w:szCs w:val="30"/>
        </w:rPr>
        <w:t>二〇一九年修订稿）</w:t>
      </w:r>
    </w:p>
    <w:p w:rsidR="00B20E7D" w:rsidRPr="00E12EB6" w:rsidRDefault="00B20E7D" w:rsidP="00B20E7D">
      <w:pPr>
        <w:widowControl/>
        <w:spacing w:line="600" w:lineRule="atLeast"/>
        <w:jc w:val="center"/>
        <w:rPr>
          <w:rFonts w:ascii="黑体" w:eastAsia="黑体" w:hAnsi="黑体" w:cs="宋体"/>
          <w:kern w:val="0"/>
          <w:sz w:val="30"/>
          <w:szCs w:val="30"/>
        </w:rPr>
      </w:pPr>
    </w:p>
    <w:p w:rsidR="00B20E7D" w:rsidRDefault="00B20E7D" w:rsidP="00B20E7D">
      <w:pPr>
        <w:widowControl/>
        <w:spacing w:line="600" w:lineRule="atLeast"/>
        <w:jc w:val="center"/>
        <w:rPr>
          <w:rFonts w:ascii="黑体" w:eastAsia="黑体" w:hAnsi="黑体" w:cs="宋体"/>
          <w:kern w:val="0"/>
          <w:sz w:val="36"/>
          <w:szCs w:val="36"/>
        </w:rPr>
      </w:pPr>
    </w:p>
    <w:p w:rsidR="00B20E7D" w:rsidRDefault="00B20E7D" w:rsidP="00B20E7D">
      <w:pPr>
        <w:widowControl/>
        <w:spacing w:line="600" w:lineRule="atLeast"/>
        <w:jc w:val="center"/>
        <w:rPr>
          <w:rFonts w:ascii="黑体" w:eastAsia="黑体" w:hAnsi="黑体" w:cs="宋体"/>
          <w:kern w:val="0"/>
          <w:sz w:val="36"/>
          <w:szCs w:val="36"/>
        </w:rPr>
      </w:pPr>
    </w:p>
    <w:p w:rsidR="00B20E7D" w:rsidRDefault="00B20E7D" w:rsidP="00B20E7D">
      <w:pPr>
        <w:widowControl/>
        <w:spacing w:line="600" w:lineRule="atLeast"/>
        <w:jc w:val="center"/>
        <w:rPr>
          <w:rFonts w:ascii="黑体" w:eastAsia="黑体" w:hAnsi="黑体" w:cs="宋体"/>
          <w:kern w:val="0"/>
          <w:sz w:val="36"/>
          <w:szCs w:val="36"/>
        </w:rPr>
      </w:pPr>
    </w:p>
    <w:p w:rsidR="00B20E7D" w:rsidRDefault="00B20E7D" w:rsidP="00B20E7D">
      <w:pPr>
        <w:widowControl/>
        <w:spacing w:line="600" w:lineRule="atLeast"/>
        <w:jc w:val="center"/>
        <w:rPr>
          <w:rFonts w:ascii="黑体" w:eastAsia="黑体" w:hAnsi="黑体" w:cs="宋体"/>
          <w:kern w:val="0"/>
          <w:sz w:val="36"/>
          <w:szCs w:val="36"/>
        </w:rPr>
      </w:pPr>
    </w:p>
    <w:p w:rsidR="00B20E7D" w:rsidRDefault="00B20E7D" w:rsidP="00B20E7D">
      <w:pPr>
        <w:widowControl/>
        <w:spacing w:line="600" w:lineRule="atLeast"/>
        <w:jc w:val="center"/>
        <w:rPr>
          <w:rFonts w:ascii="黑体" w:eastAsia="黑体" w:hAnsi="黑体" w:cs="宋体"/>
          <w:kern w:val="0"/>
          <w:sz w:val="36"/>
          <w:szCs w:val="36"/>
        </w:rPr>
      </w:pPr>
    </w:p>
    <w:p w:rsidR="00B20E7D" w:rsidRDefault="00B20E7D" w:rsidP="00B20E7D">
      <w:pPr>
        <w:widowControl/>
        <w:spacing w:line="600" w:lineRule="atLeast"/>
        <w:jc w:val="center"/>
        <w:rPr>
          <w:rFonts w:ascii="黑体" w:eastAsia="黑体" w:hAnsi="黑体" w:cs="宋体"/>
          <w:kern w:val="0"/>
          <w:sz w:val="36"/>
          <w:szCs w:val="36"/>
        </w:rPr>
      </w:pPr>
    </w:p>
    <w:p w:rsidR="00B20E7D" w:rsidRDefault="00B20E7D" w:rsidP="00B20E7D">
      <w:pPr>
        <w:widowControl/>
        <w:spacing w:line="600" w:lineRule="atLeast"/>
        <w:jc w:val="center"/>
        <w:rPr>
          <w:rFonts w:ascii="黑体" w:eastAsia="黑体" w:hAnsi="黑体" w:cs="宋体"/>
          <w:kern w:val="0"/>
          <w:sz w:val="36"/>
          <w:szCs w:val="36"/>
        </w:rPr>
      </w:pPr>
    </w:p>
    <w:p w:rsidR="00B20E7D" w:rsidRDefault="00B20E7D" w:rsidP="00B20E7D">
      <w:pPr>
        <w:widowControl/>
        <w:spacing w:line="600" w:lineRule="atLeast"/>
        <w:jc w:val="center"/>
        <w:rPr>
          <w:rFonts w:ascii="黑体" w:eastAsia="黑体" w:hAnsi="黑体" w:cs="宋体"/>
          <w:kern w:val="0"/>
          <w:sz w:val="36"/>
          <w:szCs w:val="36"/>
        </w:rPr>
      </w:pPr>
    </w:p>
    <w:p w:rsidR="00B20E7D" w:rsidRDefault="00B20E7D" w:rsidP="00B20E7D">
      <w:pPr>
        <w:widowControl/>
        <w:spacing w:line="600" w:lineRule="atLeast"/>
        <w:jc w:val="center"/>
        <w:rPr>
          <w:rFonts w:ascii="黑体" w:eastAsia="黑体" w:hAnsi="黑体" w:cs="宋体"/>
          <w:kern w:val="0"/>
          <w:sz w:val="36"/>
          <w:szCs w:val="36"/>
        </w:rPr>
      </w:pPr>
    </w:p>
    <w:p w:rsidR="00B20E7D" w:rsidRPr="003E37A0" w:rsidRDefault="00B20E7D" w:rsidP="00B20E7D">
      <w:pPr>
        <w:widowControl/>
        <w:spacing w:line="600" w:lineRule="atLeast"/>
        <w:jc w:val="center"/>
        <w:rPr>
          <w:rFonts w:ascii="楷体" w:eastAsia="楷体" w:hAnsi="楷体" w:cs="宋体"/>
          <w:kern w:val="0"/>
          <w:sz w:val="36"/>
          <w:szCs w:val="36"/>
        </w:rPr>
      </w:pPr>
      <w:r w:rsidRPr="003E37A0">
        <w:rPr>
          <w:rFonts w:ascii="楷体" w:eastAsia="楷体" w:hAnsi="楷体" w:cs="宋体" w:hint="eastAsia"/>
          <w:kern w:val="0"/>
          <w:sz w:val="36"/>
          <w:szCs w:val="36"/>
        </w:rPr>
        <w:t>上海市物业管理行业协会</w:t>
      </w:r>
    </w:p>
    <w:p w:rsidR="00B20E7D" w:rsidRDefault="00B20E7D" w:rsidP="00B20E7D">
      <w:pPr>
        <w:widowControl/>
        <w:spacing w:line="600" w:lineRule="atLeast"/>
        <w:jc w:val="center"/>
        <w:rPr>
          <w:rFonts w:ascii="仿宋_GB2312" w:eastAsia="仿宋_GB2312" w:hAnsi="微软雅黑" w:cs="宋体"/>
          <w:b/>
          <w:kern w:val="0"/>
          <w:sz w:val="30"/>
          <w:szCs w:val="30"/>
        </w:rPr>
      </w:pPr>
      <w:r w:rsidRPr="003E37A0">
        <w:rPr>
          <w:rFonts w:ascii="仿宋_GB2312" w:eastAsia="仿宋_GB2312" w:hAnsi="微软雅黑" w:cs="宋体" w:hint="eastAsia"/>
          <w:b/>
          <w:kern w:val="0"/>
          <w:sz w:val="30"/>
          <w:szCs w:val="30"/>
        </w:rPr>
        <w:t>二〇一九年七月</w:t>
      </w:r>
    </w:p>
    <w:p w:rsidR="00B20E7D" w:rsidRDefault="00B20E7D" w:rsidP="00B20E7D">
      <w:pPr>
        <w:widowControl/>
        <w:spacing w:line="600" w:lineRule="atLeast"/>
        <w:jc w:val="center"/>
        <w:rPr>
          <w:rFonts w:ascii="仿宋_GB2312" w:eastAsia="仿宋_GB2312" w:hAnsi="微软雅黑" w:cs="宋体" w:hint="eastAsia"/>
          <w:b/>
          <w:kern w:val="0"/>
          <w:sz w:val="30"/>
          <w:szCs w:val="30"/>
        </w:rPr>
      </w:pPr>
    </w:p>
    <w:p w:rsidR="00B20E7D" w:rsidRPr="003E37A0" w:rsidRDefault="00B20E7D" w:rsidP="00B20E7D">
      <w:pPr>
        <w:widowControl/>
        <w:spacing w:line="600" w:lineRule="atLeast"/>
        <w:jc w:val="center"/>
        <w:rPr>
          <w:rFonts w:ascii="黑体" w:eastAsia="黑体" w:hAnsi="黑体" w:cs="宋体"/>
          <w:b/>
          <w:kern w:val="0"/>
          <w:sz w:val="36"/>
          <w:szCs w:val="36"/>
        </w:rPr>
      </w:pPr>
    </w:p>
    <w:p w:rsidR="00B20E7D" w:rsidRPr="00E12EB6" w:rsidRDefault="00B20E7D" w:rsidP="00B20E7D">
      <w:pPr>
        <w:widowControl/>
        <w:spacing w:line="600" w:lineRule="atLeast"/>
        <w:jc w:val="center"/>
        <w:rPr>
          <w:rFonts w:ascii="微软雅黑" w:eastAsia="微软雅黑" w:hAnsi="微软雅黑" w:cs="宋体"/>
          <w:kern w:val="0"/>
          <w:sz w:val="18"/>
          <w:szCs w:val="18"/>
        </w:rPr>
      </w:pPr>
      <w:r w:rsidRPr="00E12EB6">
        <w:rPr>
          <w:rFonts w:ascii="黑体" w:eastAsia="黑体" w:hAnsi="黑体" w:cs="宋体" w:hint="eastAsia"/>
          <w:kern w:val="0"/>
          <w:sz w:val="36"/>
          <w:szCs w:val="36"/>
        </w:rPr>
        <w:lastRenderedPageBreak/>
        <w:t>上海市物业管理行业协会专家委员会工作办法</w:t>
      </w:r>
    </w:p>
    <w:p w:rsidR="00B20E7D" w:rsidRPr="00E12EB6" w:rsidRDefault="00B20E7D" w:rsidP="00B20E7D">
      <w:pPr>
        <w:widowControl/>
        <w:spacing w:line="600" w:lineRule="atLeast"/>
        <w:jc w:val="center"/>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二〇一九年修订稿）</w:t>
      </w:r>
    </w:p>
    <w:p w:rsidR="00B20E7D" w:rsidRPr="00E12EB6" w:rsidRDefault="00B20E7D" w:rsidP="00B20E7D">
      <w:pPr>
        <w:widowControl/>
        <w:spacing w:line="600" w:lineRule="atLeast"/>
        <w:jc w:val="center"/>
        <w:rPr>
          <w:rFonts w:ascii="黑体" w:eastAsia="黑体" w:hAnsi="黑体" w:cs="宋体"/>
          <w:kern w:val="0"/>
          <w:sz w:val="30"/>
          <w:szCs w:val="30"/>
        </w:rPr>
      </w:pPr>
    </w:p>
    <w:p w:rsidR="00B20E7D" w:rsidRPr="00E12EB6" w:rsidRDefault="00B20E7D" w:rsidP="00B20E7D">
      <w:pPr>
        <w:widowControl/>
        <w:spacing w:line="600" w:lineRule="atLeast"/>
        <w:jc w:val="center"/>
        <w:rPr>
          <w:rFonts w:ascii="微软雅黑" w:eastAsia="微软雅黑" w:hAnsi="微软雅黑" w:cs="宋体"/>
          <w:kern w:val="0"/>
          <w:sz w:val="18"/>
          <w:szCs w:val="18"/>
        </w:rPr>
      </w:pPr>
      <w:r w:rsidRPr="00E12EB6">
        <w:rPr>
          <w:rFonts w:ascii="黑体" w:eastAsia="黑体" w:hAnsi="黑体" w:cs="宋体" w:hint="eastAsia"/>
          <w:kern w:val="0"/>
          <w:sz w:val="30"/>
          <w:szCs w:val="30"/>
        </w:rPr>
        <w:t>第一章</w:t>
      </w:r>
      <w:r w:rsidRPr="00E12EB6">
        <w:rPr>
          <w:rFonts w:ascii="宋体" w:eastAsia="宋体" w:hAnsi="宋体" w:cs="宋体" w:hint="eastAsia"/>
          <w:kern w:val="0"/>
          <w:sz w:val="30"/>
          <w:szCs w:val="30"/>
        </w:rPr>
        <w:t>  </w:t>
      </w:r>
      <w:r w:rsidRPr="00E12EB6">
        <w:rPr>
          <w:rFonts w:ascii="黑体" w:eastAsia="黑体" w:hAnsi="黑体" w:cs="宋体" w:hint="eastAsia"/>
          <w:kern w:val="0"/>
          <w:sz w:val="30"/>
          <w:szCs w:val="30"/>
        </w:rPr>
        <w:t>总则</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第一条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为了整合行业人才资源，充分发挥专家队伍在行业建设中的重要作用，规范专家执业行为，依据有关法律、法规和《上海市物业管理行业协会章程》，制定本办法。</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第二条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上海市物业管理行业协会专家委员会（以下简称专家委员会）是上海市物业管理行业协会（以下简称协会）非常设机构，不具有独立的法人资格，在协会理事会的领导下开展有关的专业技术工作。</w:t>
      </w:r>
    </w:p>
    <w:p w:rsidR="00B20E7D" w:rsidRPr="00E12EB6" w:rsidRDefault="00B20E7D" w:rsidP="00B20E7D">
      <w:pPr>
        <w:widowControl/>
        <w:spacing w:line="600" w:lineRule="atLeast"/>
        <w:ind w:firstLine="600"/>
        <w:jc w:val="left"/>
        <w:rPr>
          <w:rFonts w:ascii="仿宋_GB2312" w:eastAsia="仿宋_GB2312" w:hAnsi="微软雅黑" w:cs="宋体"/>
          <w:kern w:val="0"/>
          <w:sz w:val="30"/>
          <w:szCs w:val="30"/>
        </w:rPr>
      </w:pPr>
      <w:r w:rsidRPr="00E12EB6">
        <w:rPr>
          <w:rFonts w:ascii="黑体" w:eastAsia="黑体" w:hAnsi="黑体" w:cs="宋体" w:hint="eastAsia"/>
          <w:kern w:val="0"/>
          <w:sz w:val="30"/>
          <w:szCs w:val="30"/>
        </w:rPr>
        <w:t>第三条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专家委员会设主任一名，由协会秘书长兼任并负责专家委员会日常管理事务工作。</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第四条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本办法所称的专家是指符合本办法规定的条件和要求，以独立身份参加专家委员会工作，承担本办法所赋予工作职责的相关人员。</w:t>
      </w:r>
    </w:p>
    <w:p w:rsidR="00B20E7D" w:rsidRPr="00E12EB6" w:rsidRDefault="00B20E7D" w:rsidP="00B20E7D">
      <w:pPr>
        <w:widowControl/>
        <w:spacing w:line="33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第五条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专家从事专家委员会工作应当遵循公开、公平、公正和诚实守信的原则，遵守相关法律法规及职业道德规范，认真履行工作职责，并承担相应的责任。</w:t>
      </w:r>
    </w:p>
    <w:p w:rsidR="00B20E7D" w:rsidRDefault="00B20E7D" w:rsidP="00B20E7D">
      <w:pPr>
        <w:widowControl/>
        <w:spacing w:line="600" w:lineRule="atLeast"/>
        <w:jc w:val="center"/>
        <w:rPr>
          <w:rFonts w:ascii="黑体" w:eastAsia="黑体" w:hAnsi="黑体" w:cs="宋体"/>
          <w:kern w:val="0"/>
          <w:sz w:val="30"/>
          <w:szCs w:val="30"/>
        </w:rPr>
      </w:pPr>
    </w:p>
    <w:p w:rsidR="00B20E7D" w:rsidRDefault="00B20E7D" w:rsidP="00B20E7D">
      <w:pPr>
        <w:widowControl/>
        <w:spacing w:line="600" w:lineRule="atLeast"/>
        <w:jc w:val="center"/>
        <w:rPr>
          <w:rFonts w:ascii="黑体" w:eastAsia="黑体" w:hAnsi="黑体" w:cs="宋体"/>
          <w:kern w:val="0"/>
          <w:sz w:val="30"/>
          <w:szCs w:val="30"/>
        </w:rPr>
      </w:pPr>
    </w:p>
    <w:p w:rsidR="00B20E7D" w:rsidRDefault="00B20E7D" w:rsidP="00B20E7D">
      <w:pPr>
        <w:widowControl/>
        <w:spacing w:line="600" w:lineRule="atLeast"/>
        <w:jc w:val="center"/>
        <w:rPr>
          <w:rFonts w:ascii="黑体" w:eastAsia="黑体" w:hAnsi="黑体" w:cs="宋体"/>
          <w:kern w:val="0"/>
          <w:sz w:val="30"/>
          <w:szCs w:val="30"/>
        </w:rPr>
      </w:pPr>
    </w:p>
    <w:p w:rsidR="00B20E7D" w:rsidRPr="00E12EB6" w:rsidRDefault="00B20E7D" w:rsidP="00B20E7D">
      <w:pPr>
        <w:widowControl/>
        <w:spacing w:line="600" w:lineRule="atLeast"/>
        <w:jc w:val="center"/>
        <w:rPr>
          <w:rFonts w:ascii="微软雅黑" w:eastAsia="微软雅黑" w:hAnsi="微软雅黑" w:cs="宋体"/>
          <w:kern w:val="0"/>
          <w:sz w:val="18"/>
          <w:szCs w:val="18"/>
        </w:rPr>
      </w:pPr>
      <w:r w:rsidRPr="00E12EB6">
        <w:rPr>
          <w:rFonts w:ascii="黑体" w:eastAsia="黑体" w:hAnsi="黑体" w:cs="宋体" w:hint="eastAsia"/>
          <w:kern w:val="0"/>
          <w:sz w:val="30"/>
          <w:szCs w:val="30"/>
        </w:rPr>
        <w:lastRenderedPageBreak/>
        <w:t>第二章</w:t>
      </w:r>
      <w:r w:rsidRPr="00E12EB6">
        <w:rPr>
          <w:rFonts w:ascii="宋体" w:eastAsia="宋体" w:hAnsi="宋体" w:cs="宋体" w:hint="eastAsia"/>
          <w:kern w:val="0"/>
          <w:sz w:val="30"/>
          <w:szCs w:val="30"/>
        </w:rPr>
        <w:t>  </w:t>
      </w:r>
      <w:r w:rsidRPr="00E12EB6">
        <w:rPr>
          <w:rFonts w:ascii="黑体" w:eastAsia="黑体" w:hAnsi="黑体" w:cs="宋体" w:hint="eastAsia"/>
          <w:kern w:val="0"/>
          <w:sz w:val="30"/>
          <w:szCs w:val="30"/>
        </w:rPr>
        <w:t>专家资格认定</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第六条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专家委员会专家由本市从事与物业服务行业相关的现场管理、行业研究、教学培训、法律援助、业主委员会、房地产开发等工作的相关人员组成。</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第七条</w:t>
      </w:r>
      <w:r w:rsidRPr="00E12EB6">
        <w:rPr>
          <w:rFonts w:ascii="宋体" w:eastAsia="宋体" w:hAnsi="宋体" w:cs="宋体" w:hint="eastAsia"/>
          <w:kern w:val="0"/>
          <w:sz w:val="30"/>
          <w:szCs w:val="30"/>
        </w:rPr>
        <w:t> </w:t>
      </w:r>
      <w:r w:rsidRPr="00E12EB6">
        <w:rPr>
          <w:rFonts w:ascii="仿宋_GB2312" w:eastAsia="仿宋_GB2312" w:hAnsi="微软雅黑" w:cs="宋体" w:hint="eastAsia"/>
          <w:kern w:val="0"/>
          <w:sz w:val="30"/>
          <w:szCs w:val="30"/>
        </w:rPr>
        <w:t>同时符合下列条件的上述人员可向协会申请专家委员会专家资格：</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（一）</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具有较高的政治、业务素质和良好的职业道德，在专家委员会的工作中能以客观公正、廉洁自律、遵纪守法、理论与实践相结合为行为准则；</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（二）</w:t>
      </w:r>
      <w:r w:rsidRPr="00E12EB6">
        <w:rPr>
          <w:rFonts w:ascii="仿宋_GB2312" w:eastAsia="仿宋_GB2312" w:hAnsi="微软雅黑" w:cs="宋体" w:hint="eastAsia"/>
          <w:kern w:val="0"/>
          <w:sz w:val="30"/>
          <w:szCs w:val="30"/>
        </w:rPr>
        <w:t>  </w:t>
      </w:r>
      <w:r w:rsidRPr="00E12EB6">
        <w:rPr>
          <w:rFonts w:ascii="仿宋_GB2312" w:eastAsia="仿宋_GB2312" w:hAnsi="宋体" w:cs="宋体" w:hint="eastAsia"/>
          <w:kern w:val="0"/>
          <w:sz w:val="30"/>
          <w:szCs w:val="30"/>
        </w:rPr>
        <w:t>从事物业管理及其</w:t>
      </w:r>
      <w:r w:rsidRPr="00E12EB6">
        <w:rPr>
          <w:rFonts w:ascii="仿宋_GB2312" w:eastAsia="仿宋_GB2312" w:hAnsi="微软雅黑" w:cs="宋体" w:hint="eastAsia"/>
          <w:kern w:val="0"/>
          <w:sz w:val="30"/>
          <w:szCs w:val="30"/>
        </w:rPr>
        <w:t>相关领域工作满10年，具有本科（含本科）以上文化程度，中级（含中级）以上技术职称或具有同等专业技术水平；</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（三）</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精通与物业管理相关的综合管理、资产管理、环境管理、设施设备管理、秩序维护管理、绿化养护、教学研究、法律援助等某方面的专业知识和技能，且在其专业领域享有一定声誉；</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（四）</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在专业报刊、杂志等发表过相关专业论文或专著者优先考虑；</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（五）</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本人愿意以独立身份参加专家委员会工作，并接受协会理事会的监督管理；</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（六）</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没有违法违纪违规及有失诚信等不良记录；</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lastRenderedPageBreak/>
        <w:t>（七）</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身体健康，能坚持正常工作，有从事专家委员会活动的时间；</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（八）</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协会要求的其他条件。</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宋体" w:eastAsia="宋体" w:hAnsi="宋体" w:cs="宋体" w:hint="eastAsia"/>
          <w:kern w:val="0"/>
          <w:sz w:val="30"/>
          <w:szCs w:val="30"/>
        </w:rPr>
        <w:t> </w:t>
      </w:r>
      <w:r w:rsidRPr="00E12EB6">
        <w:rPr>
          <w:rFonts w:ascii="黑体" w:eastAsia="黑体" w:hAnsi="黑体" w:cs="宋体" w:hint="eastAsia"/>
          <w:kern w:val="0"/>
          <w:sz w:val="30"/>
          <w:szCs w:val="30"/>
        </w:rPr>
        <w:t>第八条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凡符合第六、第七条规定，且年龄不超过法定退休年龄的在职工作人员（特殊经历人员另行处理），均可向协会自荐，也可以由所在单位和本行业其他专家推荐。自荐或者推荐时应填写《上海市物业管理行业专家登记表》，并交验以下材料：</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（一）</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学历及专业资格证书；</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（二）</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个人研究成果、工作成就的证明材料（包括专业论文、科研成果、专项发明等）；</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（三）</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证明本人身份的有关证件；</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（四）</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协会要求的其他材料。</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第九条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协会每年定期进行专家委员会专家的申报、评审工作。</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第十条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每次专家评审结果在上海市物业管理行业协会网站（www.shwy.org.cn）公示七天。公示期内无异议的，授予专家资格，颁发《上海市物业管理行业专家聘书》，纳入专家</w:t>
      </w:r>
      <w:proofErr w:type="gramStart"/>
      <w:r w:rsidRPr="00E12EB6">
        <w:rPr>
          <w:rFonts w:ascii="仿宋_GB2312" w:eastAsia="仿宋_GB2312" w:hAnsi="微软雅黑" w:cs="宋体" w:hint="eastAsia"/>
          <w:kern w:val="0"/>
          <w:sz w:val="30"/>
          <w:szCs w:val="30"/>
        </w:rPr>
        <w:t>库统一</w:t>
      </w:r>
      <w:proofErr w:type="gramEnd"/>
      <w:r w:rsidRPr="00E12EB6">
        <w:rPr>
          <w:rFonts w:ascii="仿宋_GB2312" w:eastAsia="仿宋_GB2312" w:hAnsi="微软雅黑" w:cs="宋体" w:hint="eastAsia"/>
          <w:kern w:val="0"/>
          <w:sz w:val="30"/>
          <w:szCs w:val="30"/>
        </w:rPr>
        <w:t>管理。</w:t>
      </w:r>
    </w:p>
    <w:p w:rsidR="00B20E7D" w:rsidRPr="00E12EB6" w:rsidRDefault="00B20E7D" w:rsidP="00B20E7D">
      <w:pPr>
        <w:widowControl/>
        <w:spacing w:line="600" w:lineRule="atLeast"/>
        <w:jc w:val="center"/>
        <w:rPr>
          <w:rFonts w:ascii="微软雅黑" w:eastAsia="微软雅黑" w:hAnsi="微软雅黑" w:cs="宋体"/>
          <w:kern w:val="0"/>
          <w:sz w:val="18"/>
          <w:szCs w:val="18"/>
        </w:rPr>
      </w:pPr>
      <w:r w:rsidRPr="00E12EB6">
        <w:rPr>
          <w:rFonts w:ascii="黑体" w:eastAsia="黑体" w:hAnsi="黑体" w:cs="宋体" w:hint="eastAsia"/>
          <w:kern w:val="0"/>
          <w:sz w:val="30"/>
          <w:szCs w:val="30"/>
        </w:rPr>
        <w:t>第三章</w:t>
      </w:r>
      <w:r w:rsidRPr="00E12EB6">
        <w:rPr>
          <w:rFonts w:ascii="宋体" w:eastAsia="宋体" w:hAnsi="宋体" w:cs="宋体" w:hint="eastAsia"/>
          <w:kern w:val="0"/>
          <w:sz w:val="30"/>
          <w:szCs w:val="30"/>
        </w:rPr>
        <w:t>  </w:t>
      </w:r>
      <w:r w:rsidRPr="00E12EB6">
        <w:rPr>
          <w:rFonts w:ascii="黑体" w:eastAsia="黑体" w:hAnsi="黑体" w:cs="宋体" w:hint="eastAsia"/>
          <w:kern w:val="0"/>
          <w:sz w:val="30"/>
          <w:szCs w:val="30"/>
        </w:rPr>
        <w:t>专家委员会主要职责</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第十一条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为制订我市物业管理行业发展规划和重大政策措施开展前期调研论证，提出咨询意见。</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lastRenderedPageBreak/>
        <w:t>第十二条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协助制定物业管理行规行约，推行行业自律管理，参与协会组织的物业管理行业指导工作；</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第十三条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开展物业管理专项工作研究，为物业管理行业科技成果与优秀经验的推广转化、解决行业难题等提供专业的咨询、策划、评估等工作；</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第十四条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协助协会或受其委托开展物业管理项目考评、物业管理企业业绩评定等工作；</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第十五条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接受委托开展物业管理收费标准的评估、论证工作；</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第十六条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参与物业管理重大纠纷案件的协调处理工作；</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第十七条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参与协会组织的各项技术交流活动，树立为企业服务的思想，以多种形式为会员单位培训专业人才，帮助企业提高服务水平；积极开展创新和经验交流的咨询服务，为促进物业服务水平的提高，积极撰写论文，促进企业之间的良性互动。《上海物业管理》杂志开辟专栏刊登专家的最新技术论文，以作为专家进行技术交流的平台；</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第十八条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委员会每年至少召开一次全体会议，对当年的工作进行总结，并根据协会（行业研究中心）的工作要点，研究、制订和调整专家委员会的工作计划；</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第十九条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完成协会交办的其他工作。</w:t>
      </w:r>
    </w:p>
    <w:p w:rsidR="00B20E7D" w:rsidRDefault="00B20E7D" w:rsidP="00B20E7D">
      <w:pPr>
        <w:widowControl/>
        <w:spacing w:line="600" w:lineRule="atLeast"/>
        <w:jc w:val="center"/>
        <w:rPr>
          <w:rFonts w:ascii="黑体" w:eastAsia="黑体" w:hAnsi="黑体" w:cs="宋体"/>
          <w:kern w:val="0"/>
          <w:sz w:val="30"/>
          <w:szCs w:val="30"/>
        </w:rPr>
      </w:pPr>
    </w:p>
    <w:p w:rsidR="00B20E7D" w:rsidRDefault="00B20E7D" w:rsidP="00B20E7D">
      <w:pPr>
        <w:widowControl/>
        <w:spacing w:line="600" w:lineRule="atLeast"/>
        <w:jc w:val="center"/>
        <w:rPr>
          <w:rFonts w:ascii="黑体" w:eastAsia="黑体" w:hAnsi="黑体" w:cs="宋体"/>
          <w:kern w:val="0"/>
          <w:sz w:val="30"/>
          <w:szCs w:val="30"/>
        </w:rPr>
      </w:pPr>
    </w:p>
    <w:p w:rsidR="00B20E7D" w:rsidRPr="00E12EB6" w:rsidRDefault="00B20E7D" w:rsidP="00B20E7D">
      <w:pPr>
        <w:widowControl/>
        <w:spacing w:line="600" w:lineRule="atLeast"/>
        <w:jc w:val="center"/>
        <w:rPr>
          <w:rFonts w:ascii="微软雅黑" w:eastAsia="微软雅黑" w:hAnsi="微软雅黑" w:cs="宋体"/>
          <w:kern w:val="0"/>
          <w:sz w:val="18"/>
          <w:szCs w:val="18"/>
        </w:rPr>
      </w:pPr>
      <w:r w:rsidRPr="00E12EB6">
        <w:rPr>
          <w:rFonts w:ascii="黑体" w:eastAsia="黑体" w:hAnsi="黑体" w:cs="宋体" w:hint="eastAsia"/>
          <w:kern w:val="0"/>
          <w:sz w:val="30"/>
          <w:szCs w:val="30"/>
        </w:rPr>
        <w:lastRenderedPageBreak/>
        <w:t>第四章</w:t>
      </w:r>
      <w:r w:rsidRPr="00E12EB6">
        <w:rPr>
          <w:rFonts w:ascii="宋体" w:eastAsia="宋体" w:hAnsi="宋体" w:cs="宋体" w:hint="eastAsia"/>
          <w:kern w:val="0"/>
          <w:sz w:val="30"/>
          <w:szCs w:val="30"/>
        </w:rPr>
        <w:t>  </w:t>
      </w:r>
      <w:r w:rsidRPr="00E12EB6">
        <w:rPr>
          <w:rFonts w:ascii="黑体" w:eastAsia="黑体" w:hAnsi="黑体" w:cs="宋体" w:hint="eastAsia"/>
          <w:kern w:val="0"/>
          <w:sz w:val="30"/>
          <w:szCs w:val="30"/>
        </w:rPr>
        <w:t>专家管理</w:t>
      </w:r>
    </w:p>
    <w:p w:rsidR="00B20E7D" w:rsidRPr="00E12EB6" w:rsidRDefault="00B20E7D" w:rsidP="00B20E7D">
      <w:pPr>
        <w:widowControl/>
        <w:spacing w:line="600" w:lineRule="atLeast"/>
        <w:ind w:firstLine="600"/>
        <w:jc w:val="left"/>
        <w:rPr>
          <w:rFonts w:ascii="仿宋_GB2312" w:eastAsia="仿宋_GB2312" w:hAnsi="宋体" w:cs="宋体"/>
          <w:kern w:val="0"/>
          <w:sz w:val="30"/>
          <w:szCs w:val="30"/>
        </w:rPr>
      </w:pPr>
      <w:r w:rsidRPr="00E12EB6">
        <w:rPr>
          <w:rFonts w:ascii="黑体" w:eastAsia="黑体" w:hAnsi="黑体" w:cs="宋体" w:hint="eastAsia"/>
          <w:kern w:val="0"/>
          <w:sz w:val="30"/>
          <w:szCs w:val="30"/>
        </w:rPr>
        <w:t>第二十条</w:t>
      </w:r>
      <w:r w:rsidRPr="00E12EB6">
        <w:rPr>
          <w:rFonts w:ascii="仿宋_GB2312" w:eastAsia="仿宋_GB2312" w:hAnsi="微软雅黑" w:cs="宋体" w:hint="eastAsia"/>
          <w:kern w:val="0"/>
          <w:sz w:val="30"/>
          <w:szCs w:val="30"/>
        </w:rPr>
        <w:t>  </w:t>
      </w:r>
      <w:r w:rsidRPr="00E12EB6">
        <w:rPr>
          <w:rFonts w:ascii="仿宋_GB2312" w:eastAsia="仿宋_GB2312" w:hAnsi="宋体" w:cs="宋体" w:hint="eastAsia"/>
          <w:kern w:val="0"/>
          <w:sz w:val="30"/>
          <w:szCs w:val="30"/>
        </w:rPr>
        <w:t>专家库分管理类和工程类，管理类主要分综合管理类、质量与标准化管理、资产管理、财务管理、人事管理、法</w:t>
      </w:r>
      <w:proofErr w:type="gramStart"/>
      <w:r w:rsidRPr="00E12EB6">
        <w:rPr>
          <w:rFonts w:ascii="仿宋_GB2312" w:eastAsia="仿宋_GB2312" w:hAnsi="宋体" w:cs="宋体" w:hint="eastAsia"/>
          <w:kern w:val="0"/>
          <w:sz w:val="30"/>
          <w:szCs w:val="30"/>
        </w:rPr>
        <w:t>务</w:t>
      </w:r>
      <w:proofErr w:type="gramEnd"/>
      <w:r w:rsidRPr="00E12EB6">
        <w:rPr>
          <w:rFonts w:ascii="仿宋_GB2312" w:eastAsia="仿宋_GB2312" w:hAnsi="宋体" w:cs="宋体" w:hint="eastAsia"/>
          <w:kern w:val="0"/>
          <w:sz w:val="30"/>
          <w:szCs w:val="30"/>
        </w:rPr>
        <w:t>、咨询服务等方面组成；工程类主要分电气、暖通给排水、消防、房屋维修、弱电智能化、特种设备、节能环保（在以上六个专业中选取）等组成。</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通过资格评审的专家按其专业特长归入相应专业组，并建立“一人一档”登记管理制度，对参加专家委员会的工作情况记录入档，作为工作业绩积累与动态考核依据。</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第二十一条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协会不定期对专家进行业务水平、职业操守的考核；行业研究中心不定期发布课题研究任务。专家应主动承接课题</w:t>
      </w:r>
      <w:r>
        <w:rPr>
          <w:rFonts w:ascii="仿宋_GB2312" w:eastAsia="仿宋_GB2312" w:hAnsi="微软雅黑" w:cs="宋体" w:hint="eastAsia"/>
          <w:kern w:val="0"/>
          <w:sz w:val="30"/>
          <w:szCs w:val="30"/>
        </w:rPr>
        <w:t>和教育培训</w:t>
      </w:r>
      <w:r w:rsidRPr="00E12EB6">
        <w:rPr>
          <w:rFonts w:ascii="仿宋_GB2312" w:eastAsia="仿宋_GB2312" w:hAnsi="微软雅黑" w:cs="宋体" w:hint="eastAsia"/>
          <w:kern w:val="0"/>
          <w:sz w:val="30"/>
          <w:szCs w:val="30"/>
        </w:rPr>
        <w:t>任务</w:t>
      </w:r>
      <w:r>
        <w:rPr>
          <w:rFonts w:ascii="仿宋_GB2312" w:eastAsia="仿宋_GB2312" w:hAnsi="微软雅黑" w:cs="宋体" w:hint="eastAsia"/>
          <w:kern w:val="0"/>
          <w:sz w:val="30"/>
          <w:szCs w:val="30"/>
        </w:rPr>
        <w:t>，</w:t>
      </w:r>
      <w:r w:rsidRPr="00E12EB6">
        <w:rPr>
          <w:rFonts w:ascii="仿宋_GB2312" w:eastAsia="仿宋_GB2312" w:hAnsi="微软雅黑" w:cs="宋体" w:hint="eastAsia"/>
          <w:kern w:val="0"/>
          <w:sz w:val="30"/>
          <w:szCs w:val="30"/>
        </w:rPr>
        <w:t>并在二年内至少</w:t>
      </w:r>
      <w:r>
        <w:rPr>
          <w:rFonts w:ascii="仿宋_GB2312" w:eastAsia="仿宋_GB2312" w:hAnsi="微软雅黑" w:cs="宋体" w:hint="eastAsia"/>
          <w:kern w:val="0"/>
          <w:sz w:val="30"/>
          <w:szCs w:val="30"/>
        </w:rPr>
        <w:t>列席</w:t>
      </w:r>
      <w:r w:rsidRPr="00E12EB6">
        <w:rPr>
          <w:rFonts w:ascii="仿宋_GB2312" w:eastAsia="仿宋_GB2312" w:hAnsi="微软雅黑" w:cs="宋体" w:hint="eastAsia"/>
          <w:kern w:val="0"/>
          <w:sz w:val="30"/>
          <w:szCs w:val="30"/>
        </w:rPr>
        <w:t>参加一次由协会组织的会员大会或理事大会，了解协会工作动态。通过对专家课题任务参与度的考核，协会对有突出贡献者给予奖励并将考核结果载入其业绩档案。</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第二十二条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专家资格实行动态与定期检验复审相结合的管理方式。</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第二十三条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专家因故不能参加第三章所列工作时，应及时说明原因。</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第二十四条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专家参加第十四、十五、十六项工作时，如有下列情况之一的必须及时提出回避申请：</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（一）</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是当事人或当事人的近亲属；</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lastRenderedPageBreak/>
        <w:t>（二）</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与受委托参与的工作项目有利害关系的；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（三）</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与当事人有下列关系，可能影响公平原则的：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1、为当事人事先提供咨询或者顾问服务的；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2、与当事人在同一单位工作的；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（四）</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有关部门认为应该回避的，或法律、法规、规章规定应该回避的；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（五）</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本人从职业道德、职业操守、客观公正、廉洁自律、遵纪守法等方面认为应该回避的。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第二十五条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专家不得向外界透露参与工作项目的商业秘密及其他规定或约定不得公开的内容和情况。</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第二十六条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对专家资格每两年检验复审一次，检验复审通过的重新发文续聘。</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对专家资格的检验复审以平时的考评记录为主，包括本人的职业道德、专业水平、工作能力和有无违法违规违纪行为等。经调查核实有下列情形之一者，作为资格复验不合格：</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（一）</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有违诚信原则行为的；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（二）</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有显失公正行为的；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（三）</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有违工作纪律，向外界透露商业秘密和不得公开的情况的；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（四）</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有未按规定回避行为的；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（五）</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有不廉洁行为的；</w:t>
      </w:r>
    </w:p>
    <w:p w:rsidR="00B20E7D" w:rsidRPr="00E12EB6" w:rsidRDefault="00B20E7D" w:rsidP="00B20E7D">
      <w:pPr>
        <w:widowControl/>
        <w:spacing w:line="600" w:lineRule="atLeast"/>
        <w:ind w:firstLine="600"/>
        <w:jc w:val="left"/>
        <w:rPr>
          <w:rFonts w:ascii="仿宋_GB2312" w:eastAsia="仿宋_GB2312" w:hAnsi="微软雅黑" w:cs="宋体"/>
          <w:kern w:val="0"/>
          <w:sz w:val="30"/>
          <w:szCs w:val="30"/>
        </w:rPr>
      </w:pPr>
      <w:r w:rsidRPr="00E12EB6">
        <w:rPr>
          <w:rFonts w:ascii="仿宋_GB2312" w:eastAsia="仿宋_GB2312" w:hAnsi="微软雅黑" w:cs="宋体" w:hint="eastAsia"/>
          <w:kern w:val="0"/>
          <w:sz w:val="30"/>
          <w:szCs w:val="30"/>
        </w:rPr>
        <w:lastRenderedPageBreak/>
        <w:t>（六）</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任期内参加安排的工作累计3次迟到或早退，或累计2次答应参加而无故缺席，让他人冒名顶替或累计3次拒绝参加安排工作的；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（七） 二年内既没有主动参与任何课题研究又没有向《上海物业管理》等杂志提供相应论文的；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（八）</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因身体状况及其他情况不再适宜从事专家工作的；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（九）</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不按规定参加业务培训和资格检验复审的。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第二十七条</w:t>
      </w:r>
      <w:r w:rsidRPr="00E12EB6">
        <w:rPr>
          <w:rFonts w:ascii="宋体" w:eastAsia="宋体" w:hAnsi="宋体" w:cs="宋体" w:hint="eastAsia"/>
          <w:kern w:val="0"/>
          <w:sz w:val="30"/>
          <w:szCs w:val="30"/>
        </w:rPr>
        <w:t> </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在专家资格动态管理过程中，发生下列情形之一者，可以直接取消专家资格：</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（一）</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本人申请自愿退出的；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（二）</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失去民事行为能力的；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（三）</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受到行政或刑事处分的；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（四）</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调离本市或离开申报时所在相关行业工作的。</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发生第二十六条第一至第六款情形之一者，协会视情节轻重，</w:t>
      </w:r>
      <w:proofErr w:type="gramStart"/>
      <w:r w:rsidRPr="00E12EB6">
        <w:rPr>
          <w:rFonts w:ascii="仿宋_GB2312" w:eastAsia="仿宋_GB2312" w:hAnsi="微软雅黑" w:cs="宋体" w:hint="eastAsia"/>
          <w:kern w:val="0"/>
          <w:sz w:val="30"/>
          <w:szCs w:val="30"/>
        </w:rPr>
        <w:t>作出</w:t>
      </w:r>
      <w:proofErr w:type="gramEnd"/>
      <w:r w:rsidRPr="00E12EB6">
        <w:rPr>
          <w:rFonts w:ascii="仿宋_GB2312" w:eastAsia="仿宋_GB2312" w:hAnsi="微软雅黑" w:cs="宋体" w:hint="eastAsia"/>
          <w:kern w:val="0"/>
          <w:sz w:val="30"/>
          <w:szCs w:val="30"/>
        </w:rPr>
        <w:t>给予批评、警告、取消专家资格的决议。</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第二十八条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被取消专家资格的人员名单，在协会网站上及时公告。</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仿宋_GB2312" w:eastAsia="仿宋_GB2312" w:hAnsi="微软雅黑" w:cs="宋体" w:hint="eastAsia"/>
          <w:kern w:val="0"/>
          <w:sz w:val="30"/>
          <w:szCs w:val="30"/>
        </w:rPr>
        <w:t>专家被取消资格后不得再用该名义进行活动。</w:t>
      </w:r>
    </w:p>
    <w:p w:rsidR="00B20E7D" w:rsidRPr="00E12EB6" w:rsidRDefault="00B20E7D" w:rsidP="00B20E7D">
      <w:pPr>
        <w:widowControl/>
        <w:spacing w:line="600" w:lineRule="atLeast"/>
        <w:jc w:val="center"/>
        <w:rPr>
          <w:rFonts w:ascii="微软雅黑" w:eastAsia="微软雅黑" w:hAnsi="微软雅黑" w:cs="宋体"/>
          <w:kern w:val="0"/>
          <w:sz w:val="18"/>
          <w:szCs w:val="18"/>
        </w:rPr>
      </w:pPr>
      <w:r w:rsidRPr="00E12EB6">
        <w:rPr>
          <w:rFonts w:ascii="黑体" w:eastAsia="黑体" w:hAnsi="黑体" w:cs="宋体" w:hint="eastAsia"/>
          <w:kern w:val="0"/>
          <w:sz w:val="30"/>
          <w:szCs w:val="30"/>
        </w:rPr>
        <w:t>第五章</w:t>
      </w:r>
      <w:r w:rsidRPr="00E12EB6">
        <w:rPr>
          <w:rFonts w:ascii="宋体" w:eastAsia="宋体" w:hAnsi="宋体" w:cs="宋体" w:hint="eastAsia"/>
          <w:kern w:val="0"/>
          <w:sz w:val="30"/>
          <w:szCs w:val="30"/>
        </w:rPr>
        <w:t>  </w:t>
      </w:r>
      <w:r w:rsidRPr="00E12EB6">
        <w:rPr>
          <w:rFonts w:ascii="黑体" w:eastAsia="黑体" w:hAnsi="黑体" w:cs="宋体" w:hint="eastAsia"/>
          <w:kern w:val="0"/>
          <w:sz w:val="30"/>
          <w:szCs w:val="30"/>
        </w:rPr>
        <w:t>附则</w:t>
      </w:r>
    </w:p>
    <w:p w:rsidR="00B20E7D" w:rsidRPr="00E12EB6" w:rsidRDefault="00B20E7D" w:rsidP="00B20E7D">
      <w:pPr>
        <w:widowControl/>
        <w:spacing w:line="600" w:lineRule="atLeast"/>
        <w:ind w:firstLine="600"/>
        <w:jc w:val="left"/>
        <w:rPr>
          <w:rFonts w:ascii="微软雅黑" w:eastAsia="微软雅黑" w:hAnsi="微软雅黑" w:cs="宋体"/>
          <w:kern w:val="0"/>
          <w:sz w:val="18"/>
          <w:szCs w:val="18"/>
        </w:rPr>
      </w:pPr>
      <w:r w:rsidRPr="00E12EB6">
        <w:rPr>
          <w:rFonts w:ascii="黑体" w:eastAsia="黑体" w:hAnsi="黑体" w:cs="宋体" w:hint="eastAsia"/>
          <w:kern w:val="0"/>
          <w:sz w:val="30"/>
          <w:szCs w:val="30"/>
        </w:rPr>
        <w:t>第二十九条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本办法经协会理事会审议通过后生效并实施。</w:t>
      </w:r>
    </w:p>
    <w:p w:rsidR="00B20E7D" w:rsidRDefault="00B20E7D" w:rsidP="00B20E7D">
      <w:pPr>
        <w:widowControl/>
        <w:jc w:val="left"/>
        <w:rPr>
          <w:sz w:val="28"/>
          <w:szCs w:val="28"/>
        </w:rPr>
      </w:pPr>
      <w:r w:rsidRPr="00E12EB6">
        <w:rPr>
          <w:rFonts w:ascii="黑体" w:eastAsia="黑体" w:hAnsi="黑体" w:cs="宋体" w:hint="eastAsia"/>
          <w:kern w:val="0"/>
          <w:sz w:val="30"/>
          <w:szCs w:val="30"/>
        </w:rPr>
        <w:t>第三十条</w:t>
      </w:r>
      <w:r w:rsidRPr="00E12EB6">
        <w:rPr>
          <w:rFonts w:ascii="仿宋_GB2312" w:eastAsia="仿宋_GB2312" w:hAnsi="微软雅黑" w:cs="宋体" w:hint="eastAsia"/>
          <w:kern w:val="0"/>
          <w:sz w:val="30"/>
          <w:szCs w:val="30"/>
        </w:rPr>
        <w:t>  </w:t>
      </w:r>
      <w:r w:rsidRPr="00E12EB6">
        <w:rPr>
          <w:rFonts w:ascii="仿宋_GB2312" w:eastAsia="仿宋_GB2312" w:hAnsi="微软雅黑" w:cs="宋体" w:hint="eastAsia"/>
          <w:kern w:val="0"/>
          <w:sz w:val="30"/>
          <w:szCs w:val="30"/>
        </w:rPr>
        <w:t>本办法由协会负责解释。</w:t>
      </w:r>
    </w:p>
    <w:p w:rsidR="00480075" w:rsidRPr="00B20E7D" w:rsidRDefault="00480075">
      <w:bookmarkStart w:id="0" w:name="_GoBack"/>
      <w:bookmarkEnd w:id="0"/>
    </w:p>
    <w:sectPr w:rsidR="00480075" w:rsidRPr="00B20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7D"/>
    <w:rsid w:val="00480075"/>
    <w:rsid w:val="00B2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22228-8D89-4E60-BC12-181A5F06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1549</Words>
  <Characters>1581</Characters>
  <Application>Microsoft Office Word</Application>
  <DocSecurity>0</DocSecurity>
  <Lines>68</Lines>
  <Paragraphs>46</Paragraphs>
  <ScaleCrop>false</ScaleCrop>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2021-11-29T05:19:00Z</dcterms:created>
  <dcterms:modified xsi:type="dcterms:W3CDTF">2021-11-29T05:19:00Z</dcterms:modified>
</cp:coreProperties>
</file>