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微软雅黑" w:asciiTheme="minorEastAsia" w:hAnsiTheme="minorEastAsia" w:eastAsiaTheme="minorEastAsia"/>
          <w:b/>
          <w:spacing w:val="-14"/>
          <w:sz w:val="36"/>
          <w:szCs w:val="36"/>
          <w:lang w:eastAsia="zh-CN"/>
        </w:rPr>
      </w:pPr>
      <w:bookmarkStart w:id="0" w:name="_Hlk520894136"/>
      <w:r>
        <w:rPr>
          <w:rFonts w:hint="eastAsia" w:cs="微软雅黑" w:asciiTheme="minorEastAsia" w:hAnsiTheme="minorEastAsia" w:eastAsiaTheme="minorEastAsia"/>
          <w:b/>
          <w:spacing w:val="-14"/>
          <w:sz w:val="36"/>
          <w:szCs w:val="36"/>
          <w:lang w:eastAsia="zh-CN"/>
        </w:rPr>
        <w:t xml:space="preserve"> “</w:t>
      </w:r>
      <w:bookmarkStart w:id="1" w:name="_Hlk534986926"/>
      <w:r>
        <w:rPr>
          <w:rFonts w:hint="eastAsia" w:cs="微软雅黑" w:asciiTheme="minorEastAsia" w:hAnsiTheme="minorEastAsia" w:eastAsiaTheme="minorEastAsia"/>
          <w:b/>
          <w:spacing w:val="-14"/>
          <w:sz w:val="36"/>
          <w:szCs w:val="36"/>
          <w:lang w:eastAsia="zh-CN"/>
        </w:rPr>
        <w:t>消防设施操作员</w:t>
      </w:r>
      <w:bookmarkEnd w:id="1"/>
      <w:r>
        <w:rPr>
          <w:rFonts w:hint="eastAsia" w:cs="微软雅黑" w:asciiTheme="minorEastAsia" w:hAnsiTheme="minorEastAsia" w:eastAsiaTheme="minorEastAsia"/>
          <w:b/>
          <w:spacing w:val="-14"/>
          <w:sz w:val="36"/>
          <w:szCs w:val="36"/>
          <w:lang w:eastAsia="zh-CN"/>
        </w:rPr>
        <w:t>”四级</w:t>
      </w:r>
      <w:r>
        <w:rPr>
          <w:rFonts w:hint="eastAsia" w:asciiTheme="minorEastAsia" w:hAnsiTheme="minorEastAsia" w:eastAsiaTheme="minorEastAsia"/>
          <w:b/>
          <w:spacing w:val="-14"/>
          <w:sz w:val="36"/>
          <w:szCs w:val="36"/>
          <w:lang w:eastAsia="zh-CN"/>
        </w:rPr>
        <w:t>/</w:t>
      </w:r>
      <w:r>
        <w:rPr>
          <w:rFonts w:hint="eastAsia" w:cs="微软雅黑" w:asciiTheme="minorEastAsia" w:hAnsiTheme="minorEastAsia" w:eastAsiaTheme="minorEastAsia"/>
          <w:b/>
          <w:spacing w:val="-14"/>
          <w:sz w:val="36"/>
          <w:szCs w:val="36"/>
          <w:lang w:eastAsia="zh-CN"/>
        </w:rPr>
        <w:t>中级（</w:t>
      </w:r>
      <w:r>
        <w:rPr>
          <w:rFonts w:hint="eastAsia" w:cs="微软雅黑" w:asciiTheme="minorEastAsia" w:hAnsiTheme="minorEastAsia" w:eastAsiaTheme="minorEastAsia"/>
          <w:b/>
          <w:spacing w:val="-14"/>
          <w:sz w:val="36"/>
          <w:szCs w:val="36"/>
          <w:lang w:val="en-US" w:eastAsia="zh-CN"/>
        </w:rPr>
        <w:t>宝山</w:t>
      </w:r>
      <w:r>
        <w:rPr>
          <w:rFonts w:hint="eastAsia" w:cs="微软雅黑" w:asciiTheme="minorEastAsia" w:hAnsiTheme="minorEastAsia" w:eastAsiaTheme="minorEastAsia"/>
          <w:b/>
          <w:spacing w:val="-14"/>
          <w:sz w:val="36"/>
          <w:szCs w:val="36"/>
          <w:lang w:eastAsia="zh-CN"/>
        </w:rPr>
        <w:t>班</w:t>
      </w:r>
      <w:bookmarkEnd w:id="0"/>
      <w:r>
        <w:rPr>
          <w:rFonts w:hint="eastAsia" w:cs="微软雅黑" w:asciiTheme="minorEastAsia" w:hAnsiTheme="minorEastAsia" w:eastAsiaTheme="minorEastAsia"/>
          <w:b/>
          <w:spacing w:val="-14"/>
          <w:sz w:val="36"/>
          <w:szCs w:val="36"/>
          <w:lang w:eastAsia="zh-CN"/>
        </w:rPr>
        <w:t>）招生简章</w:t>
      </w:r>
    </w:p>
    <w:p>
      <w:pPr>
        <w:jc w:val="center"/>
        <w:rPr>
          <w:rFonts w:asciiTheme="minorEastAsia" w:hAnsiTheme="minorEastAsia" w:eastAsiaTheme="minorEastAsia"/>
          <w:spacing w:val="-14"/>
          <w:sz w:val="20"/>
          <w:szCs w:val="24"/>
          <w:lang w:eastAsia="zh-CN"/>
        </w:rPr>
      </w:pP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人力资源社会保障部办公厅、应急管理部办公厅印发的国家职业技能标准《消防设施操作员》(职业编码:4-07-05-04，以下简称《标准》)于2020年1月1日起实施。《标准》实施后，持有初级(五级)证书的人员只能从事不具备联动控制功能的区域火灾自动报警系统及其他消防设施的监控和操作</w:t>
      </w:r>
      <w:r>
        <w:rPr>
          <w:rFonts w:hint="eastAsia" w:asciiTheme="minorEastAsia" w:hAnsiTheme="minorEastAsia" w:eastAsiaTheme="minorEastAsia"/>
          <w:lang w:eastAsia="zh-CN"/>
        </w:rPr>
        <w:t>：</w:t>
      </w:r>
      <w:r>
        <w:rPr>
          <w:rFonts w:asciiTheme="minorEastAsia" w:hAnsiTheme="minorEastAsia" w:eastAsiaTheme="minorEastAsia"/>
          <w:lang w:eastAsia="zh-CN"/>
        </w:rPr>
        <w:t>操作设有联动控制设备的消防控制室和从事消防设施检测维护保养的人员，应持中级(四级)及以上等级证书。此外，考核将增加关键技能，将涉及核心职业能力的技能明确为关键技能，如考生在技能考核中违反操作规程或未达到该技能要求的，则考核成绩不合格。据此，为进一步满足从业人员对消防培训的需求，物学网与相关机构联合开设“消防设施操作员”四级/中级班，为会员企业及行业内各相关单位进行授课培训</w:t>
      </w:r>
      <w:r>
        <w:rPr>
          <w:rFonts w:hint="eastAsia" w:asciiTheme="minorEastAsia" w:hAnsiTheme="minorEastAsia" w:eastAsiaTheme="minorEastAsia"/>
          <w:lang w:eastAsia="zh-CN"/>
        </w:rPr>
        <w:t>，</w:t>
      </w:r>
      <w:r>
        <w:rPr>
          <w:rFonts w:asciiTheme="minorEastAsia" w:hAnsiTheme="minorEastAsia" w:eastAsiaTheme="minorEastAsia"/>
          <w:lang w:eastAsia="zh-CN"/>
        </w:rPr>
        <w:t>现将有关事项通知如下:</w:t>
      </w:r>
    </w:p>
    <w:p>
      <w:pPr>
        <w:pStyle w:val="2"/>
        <w:numPr>
          <w:ilvl w:val="0"/>
          <w:numId w:val="1"/>
        </w:numPr>
        <w:rPr>
          <w:rFonts w:hint="eastAsia" w:asciiTheme="minorEastAsia" w:hAnsiTheme="minorEastAsia" w:eastAsiaTheme="minorEastAsia"/>
          <w:b/>
          <w:lang w:eastAsia="zh-CN"/>
        </w:rPr>
      </w:pPr>
      <w:r>
        <w:rPr>
          <w:rFonts w:hint="eastAsia" w:asciiTheme="minorEastAsia" w:hAnsiTheme="minorEastAsia" w:eastAsiaTheme="minorEastAsia"/>
          <w:b/>
          <w:lang w:eastAsia="zh-CN"/>
        </w:rPr>
        <w:t>课程信息</w:t>
      </w:r>
    </w:p>
    <w:p>
      <w:pPr>
        <w:pStyle w:val="2"/>
        <w:ind w:firstLine="480" w:firstLineChars="200"/>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lang w:val="en-US" w:eastAsia="zh-CN"/>
        </w:rPr>
        <w:t>1</w:t>
      </w:r>
      <w:r>
        <w:rPr>
          <w:rFonts w:asciiTheme="minorEastAsia" w:hAnsiTheme="minorEastAsia" w:eastAsiaTheme="minorEastAsia"/>
          <w:lang w:eastAsia="zh-CN"/>
        </w:rPr>
        <w:t>.发证机构：</w:t>
      </w:r>
      <w:r>
        <w:rPr>
          <w:rFonts w:hint="eastAsia" w:asciiTheme="minorEastAsia" w:hAnsiTheme="minorEastAsia" w:eastAsiaTheme="minorEastAsia"/>
          <w:lang w:eastAsia="zh-CN"/>
        </w:rPr>
        <w:t>中华人民共和国人力资源和社会保障部 +</w:t>
      </w:r>
      <w:r>
        <w:rPr>
          <w:rFonts w:asciiTheme="minorEastAsia" w:hAnsiTheme="minorEastAsia" w:eastAsiaTheme="minorEastAsia"/>
          <w:lang w:eastAsia="zh-CN"/>
        </w:rPr>
        <w:t xml:space="preserve"> </w:t>
      </w:r>
      <w:r>
        <w:rPr>
          <w:rFonts w:hint="eastAsia" w:ascii="宋体" w:hAnsi="宋体" w:eastAsia="宋体" w:cs="宋体"/>
          <w:color w:val="000000"/>
          <w:kern w:val="0"/>
          <w:sz w:val="24"/>
          <w:szCs w:val="24"/>
          <w:lang w:val="en-US" w:eastAsia="zh-CN" w:bidi="ar"/>
        </w:rPr>
        <w:t>应急管理部消防救援局</w:t>
      </w:r>
    </w:p>
    <w:p>
      <w:pPr>
        <w:pStyle w:val="2"/>
        <w:ind w:firstLine="480" w:firstLineChars="200"/>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lang w:val="en-US" w:eastAsia="zh-CN"/>
        </w:rPr>
        <w:t>2</w:t>
      </w:r>
      <w:r>
        <w:rPr>
          <w:rFonts w:asciiTheme="minorEastAsia" w:hAnsiTheme="minorEastAsia" w:eastAsiaTheme="minorEastAsia"/>
          <w:lang w:eastAsia="zh-CN"/>
        </w:rPr>
        <w:t>.</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1</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年 </w:t>
      </w:r>
      <w:r>
        <w:rPr>
          <w:rFonts w:hint="eastAsia" w:asciiTheme="minorEastAsia" w:hAnsiTheme="minorEastAsia" w:eastAsiaTheme="minorEastAsia"/>
          <w:color w:val="000000" w:themeColor="text1"/>
          <w:lang w:val="en-US" w:eastAsia="zh-CN"/>
          <w14:textFill>
            <w14:solidFill>
              <w14:schemeClr w14:val="tx1"/>
            </w14:solidFill>
          </w14:textFill>
        </w:rPr>
        <w:t>10</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月</w:t>
      </w:r>
    </w:p>
    <w:p>
      <w:pPr>
        <w:pStyle w:val="2"/>
        <w:spacing w:before="31"/>
        <w:ind w:right="1225"/>
        <w:rPr>
          <w:rFonts w:asciiTheme="minorEastAsia" w:hAnsiTheme="minorEastAsia" w:eastAsiaTheme="minorEastAsia"/>
          <w:b/>
          <w:lang w:eastAsia="zh-CN"/>
        </w:rPr>
      </w:pPr>
      <w:r>
        <w:rPr>
          <w:rFonts w:hint="eastAsia" w:asciiTheme="minorEastAsia" w:hAnsiTheme="minorEastAsia" w:eastAsiaTheme="minorEastAsia"/>
          <w:b/>
          <w:lang w:eastAsia="zh-CN"/>
        </w:rPr>
        <w:t>二、报名条件</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1.已获得初级证书人员:年龄要求，男性:18周岁至60周岁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女性:18周</w:t>
      </w:r>
      <w:r>
        <w:rPr>
          <w:rFonts w:hint="eastAsia" w:asciiTheme="minorEastAsia" w:hAnsiTheme="minorEastAsia" w:eastAsiaTheme="minorEastAsia"/>
          <w:lang w:eastAsia="zh-CN"/>
        </w:rPr>
        <w:t>岁</w:t>
      </w:r>
      <w:r>
        <w:rPr>
          <w:rFonts w:asciiTheme="minorEastAsia" w:hAnsiTheme="minorEastAsia" w:eastAsiaTheme="minorEastAsia"/>
          <w:lang w:eastAsia="zh-CN"/>
        </w:rPr>
        <w:t>至50周岁</w:t>
      </w:r>
      <w:r>
        <w:rPr>
          <w:rFonts w:hint="eastAsia" w:asciiTheme="minorEastAsia" w:hAnsiTheme="minorEastAsia" w:eastAsiaTheme="minorEastAsia"/>
          <w:lang w:eastAsia="zh-CN"/>
        </w:rPr>
        <w:t>；</w:t>
      </w:r>
      <w:r>
        <w:rPr>
          <w:rFonts w:asciiTheme="minorEastAsia" w:hAnsiTheme="minorEastAsia" w:eastAsiaTheme="minorEastAsia"/>
          <w:lang w:eastAsia="zh-CN"/>
        </w:rPr>
        <w:t>2年及以上相关工作经验，报名时需提供相关工作证明</w:t>
      </w:r>
      <w:r>
        <w:rPr>
          <w:rFonts w:hint="eastAsia" w:asciiTheme="minorEastAsia" w:hAnsiTheme="minorEastAsia" w:eastAsiaTheme="minorEastAsia"/>
          <w:lang w:eastAsia="zh-CN"/>
        </w:rPr>
        <w:t>。</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2.直接报考中级人员:年龄要求，男性:24周岁至60周岁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女性:24周岁至50周岁:6年及以上相关工作经验，报名时需提供相关工作证明。</w:t>
      </w:r>
    </w:p>
    <w:p>
      <w:pPr>
        <w:pStyle w:val="2"/>
        <w:spacing w:before="13"/>
        <w:ind w:right="745"/>
        <w:rPr>
          <w:rFonts w:asciiTheme="minorEastAsia" w:hAnsiTheme="minorEastAsia" w:eastAsiaTheme="minorEastAsia"/>
          <w:b/>
          <w:lang w:eastAsia="zh-CN"/>
        </w:rPr>
      </w:pPr>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margin">
              <wp:posOffset>4498975</wp:posOffset>
            </wp:positionH>
            <wp:positionV relativeFrom="paragraph">
              <wp:posOffset>105410</wp:posOffset>
            </wp:positionV>
            <wp:extent cx="1170940" cy="1541780"/>
            <wp:effectExtent l="0" t="0" r="0" b="1270"/>
            <wp:wrapTight wrapText="bothSides">
              <wp:wrapPolygon>
                <wp:start x="0" y="0"/>
                <wp:lineTo x="0" y="21351"/>
                <wp:lineTo x="21085" y="21351"/>
                <wp:lineTo x="2108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170940" cy="1541780"/>
                    </a:xfrm>
                    <a:prstGeom prst="rect">
                      <a:avLst/>
                    </a:prstGeom>
                  </pic:spPr>
                </pic:pic>
              </a:graphicData>
            </a:graphic>
          </wp:anchor>
        </w:drawing>
      </w:r>
      <w:r>
        <w:rPr>
          <w:rFonts w:hint="eastAsia" w:asciiTheme="minorEastAsia" w:hAnsiTheme="minorEastAsia" w:eastAsiaTheme="minorEastAsia"/>
          <w:b/>
          <w:lang w:eastAsia="zh-CN"/>
        </w:rPr>
        <w:t>三、报名资料</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有效身份证原件及复印件（正反面在同一页）</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初中及以上学历证书复印件或本人户口薄（文化程度在初中及以上）复印件</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 xml:space="preserve">近期免冠白底彩照 </w:t>
      </w:r>
      <w:r>
        <w:rPr>
          <w:rFonts w:hint="eastAsia" w:asciiTheme="minorEastAsia" w:hAnsiTheme="minorEastAsia" w:eastAsiaTheme="minorEastAsia"/>
          <w:lang w:eastAsia="zh-CN"/>
        </w:rPr>
        <w:t>3</w:t>
      </w:r>
      <w:r>
        <w:rPr>
          <w:rFonts w:asciiTheme="minorEastAsia" w:hAnsiTheme="minorEastAsia" w:eastAsiaTheme="minorEastAsia"/>
          <w:lang w:eastAsia="zh-CN"/>
        </w:rPr>
        <w:t xml:space="preserve"> 张</w:t>
      </w:r>
      <w:r>
        <w:rPr>
          <w:rFonts w:hint="eastAsia" w:asciiTheme="minorEastAsia" w:hAnsiTheme="minorEastAsia" w:eastAsiaTheme="minorEastAsia"/>
          <w:lang w:eastAsia="zh-CN"/>
        </w:rPr>
        <w:t>并提供照片电子版（</w:t>
      </w:r>
      <w:r>
        <w:rPr>
          <w:rFonts w:asciiTheme="minorEastAsia" w:hAnsiTheme="minorEastAsia" w:eastAsiaTheme="minorEastAsia"/>
          <w:lang w:eastAsia="zh-CN"/>
        </w:rPr>
        <w:t>300*420像素，大于或等于30K</w:t>
      </w:r>
      <w:r>
        <w:rPr>
          <w:rFonts w:hint="eastAsia" w:asciiTheme="minorEastAsia" w:hAnsiTheme="minorEastAsia" w:eastAsiaTheme="minorEastAsia"/>
          <w:lang w:eastAsia="zh-CN"/>
        </w:rPr>
        <w:t>B）。照片下方必须带有姓名及身份证号码；</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4.签署“承诺书”、“授权委托书”；</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5.</w:t>
      </w:r>
      <w:r>
        <w:rPr>
          <w:rFonts w:asciiTheme="minorEastAsia" w:hAnsiTheme="minorEastAsia" w:eastAsiaTheme="minorEastAsia"/>
          <w:lang w:eastAsia="zh-CN"/>
        </w:rPr>
        <w:t>学费：2900 元</w:t>
      </w:r>
      <w:r>
        <w:rPr>
          <w:rFonts w:hint="eastAsia" w:asciiTheme="minorEastAsia" w:hAnsiTheme="minorEastAsia" w:eastAsiaTheme="minorEastAsia"/>
          <w:lang w:eastAsia="zh-CN"/>
        </w:rPr>
        <w:t>。</w:t>
      </w:r>
    </w:p>
    <w:p>
      <w:pPr>
        <w:pStyle w:val="2"/>
        <w:rPr>
          <w:rFonts w:asciiTheme="minorEastAsia" w:hAnsiTheme="minorEastAsia" w:eastAsiaTheme="minorEastAsia"/>
          <w:b/>
          <w:lang w:eastAsia="zh-CN"/>
        </w:rPr>
      </w:pPr>
      <w:r>
        <w:rPr>
          <w:rFonts w:asciiTheme="minorEastAsia" w:hAnsiTheme="minorEastAsia" w:eastAsiaTheme="minorEastAsia"/>
          <w:b/>
          <w:lang w:eastAsia="zh-CN"/>
        </w:rPr>
        <w:drawing>
          <wp:anchor distT="0" distB="0" distL="0" distR="0" simplePos="0" relativeHeight="251659264" behindDoc="1" locked="0" layoutInCell="1" allowOverlap="1">
            <wp:simplePos x="0" y="0"/>
            <wp:positionH relativeFrom="page">
              <wp:posOffset>5640705</wp:posOffset>
            </wp:positionH>
            <wp:positionV relativeFrom="paragraph">
              <wp:posOffset>111125</wp:posOffset>
            </wp:positionV>
            <wp:extent cx="1042035" cy="1042035"/>
            <wp:effectExtent l="0" t="0" r="5715" b="5715"/>
            <wp:wrapNone/>
            <wp:docPr id="1" name="image1.png" descr="D:\360极速浏览器下载\宝山.png宝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360极速浏览器下载\宝山.png宝山"/>
                    <pic:cNvPicPr>
                      <a:picLocks noChangeAspect="1"/>
                    </pic:cNvPicPr>
                  </pic:nvPicPr>
                  <pic:blipFill>
                    <a:blip r:embed="rId5"/>
                    <a:srcRect/>
                    <a:stretch>
                      <a:fillRect/>
                    </a:stretch>
                  </pic:blipFill>
                  <pic:spPr>
                    <a:xfrm>
                      <a:off x="0" y="0"/>
                      <a:ext cx="1042035" cy="1042035"/>
                    </a:xfrm>
                    <a:prstGeom prst="rect">
                      <a:avLst/>
                    </a:prstGeom>
                  </pic:spPr>
                </pic:pic>
              </a:graphicData>
            </a:graphic>
          </wp:anchor>
        </w:drawing>
      </w:r>
      <w:r>
        <w:rPr>
          <w:rFonts w:hint="eastAsia" w:asciiTheme="minorEastAsia" w:hAnsiTheme="minorEastAsia" w:eastAsiaTheme="minorEastAsia"/>
          <w:b/>
          <w:lang w:eastAsia="zh-CN"/>
        </w:rPr>
        <w:t>四、报名方式</w:t>
      </w:r>
    </w:p>
    <w:p>
      <w:pPr>
        <w:pStyle w:val="2"/>
        <w:spacing w:before="32"/>
        <w:ind w:right="1741" w:firstLine="480"/>
        <w:jc w:val="both"/>
        <w:rPr>
          <w:rFonts w:asciiTheme="minorEastAsia" w:hAnsiTheme="minorEastAsia" w:eastAsiaTheme="minorEastAsia"/>
          <w:lang w:eastAsia="zh-CN"/>
        </w:rPr>
      </w:pPr>
      <w:r>
        <w:rPr>
          <w:rFonts w:asciiTheme="minorEastAsia" w:hAnsiTheme="minorEastAsia" w:eastAsiaTheme="minorEastAsia"/>
          <w:spacing w:val="-11"/>
          <w:lang w:eastAsia="zh-CN"/>
        </w:rPr>
        <w:t>即日起</w:t>
      </w:r>
      <w:r>
        <w:rPr>
          <w:rFonts w:asciiTheme="minorEastAsia" w:hAnsiTheme="minorEastAsia" w:eastAsiaTheme="minorEastAsia"/>
          <w:spacing w:val="-5"/>
          <w:lang w:eastAsia="zh-CN"/>
        </w:rPr>
        <w:t>，有意向参加上述课程的从业人员可通过</w:t>
      </w:r>
      <w:r>
        <w:rPr>
          <w:rFonts w:asciiTheme="minorEastAsia" w:hAnsiTheme="minorEastAsia" w:eastAsiaTheme="minorEastAsia"/>
          <w:spacing w:val="-7"/>
          <w:lang w:eastAsia="zh-CN"/>
        </w:rPr>
        <w:t>扫描右侧的报名二维码进行预报名；主办单位统一安排后，将以电话方式进行通知确认，并安排现场办理报名手续。</w:t>
      </w:r>
    </w:p>
    <w:p>
      <w:pPr>
        <w:pStyle w:val="2"/>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spacing w:before="32"/>
        <w:ind w:right="1741" w:firstLine="480"/>
        <w:jc w:val="both"/>
        <w:rPr>
          <w:rFonts w:asciiTheme="minorEastAsia" w:hAnsiTheme="minorEastAsia" w:eastAsiaTheme="minorEastAsia"/>
          <w:spacing w:val="-11"/>
          <w:lang w:eastAsia="zh-CN"/>
        </w:rPr>
      </w:pPr>
      <w:r>
        <w:rPr>
          <w:rFonts w:asciiTheme="minorEastAsia" w:hAnsiTheme="minorEastAsia" w:eastAsiaTheme="minorEastAsia"/>
          <w:spacing w:val="-11"/>
          <w:lang w:eastAsia="zh-CN"/>
        </w:rPr>
        <w:t>许明珠：137-6196-0165</w:t>
      </w:r>
    </w:p>
    <w:p>
      <w:pPr>
        <w:pStyle w:val="2"/>
        <w:spacing w:before="32"/>
        <w:ind w:right="1741" w:firstLine="480"/>
        <w:jc w:val="both"/>
        <w:rPr>
          <w:rFonts w:hint="default" w:asciiTheme="minorEastAsia" w:hAnsiTheme="minorEastAsia" w:eastAsiaTheme="minorEastAsia"/>
          <w:spacing w:val="-11"/>
          <w:lang w:val="en-US" w:eastAsia="zh-CN"/>
        </w:rPr>
      </w:pPr>
      <w:r>
        <w:rPr>
          <w:rFonts w:hint="eastAsia" w:asciiTheme="minorEastAsia" w:hAnsiTheme="minorEastAsia" w:eastAsiaTheme="minorEastAsia"/>
          <w:spacing w:val="-11"/>
          <w:lang w:val="en-US" w:eastAsia="zh-CN"/>
        </w:rPr>
        <w:t>曹雍俊</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159</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2186</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3159</w:t>
      </w:r>
    </w:p>
    <w:p>
      <w:pPr>
        <w:pStyle w:val="2"/>
        <w:ind w:left="0" w:right="836"/>
        <w:rPr>
          <w:rFonts w:asciiTheme="minorEastAsia" w:hAnsiTheme="minorEastAsia" w:eastAsiaTheme="minorEastAsia"/>
          <w:spacing w:val="-11"/>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column">
              <wp:posOffset>3486150</wp:posOffset>
            </wp:positionH>
            <wp:positionV relativeFrom="paragraph">
              <wp:posOffset>71120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22800" cy="1519200"/>
                    </a:xfrm>
                    <a:prstGeom prst="rect">
                      <a:avLst/>
                    </a:prstGeom>
                  </pic:spPr>
                </pic:pic>
              </a:graphicData>
            </a:graphic>
          </wp:anchor>
        </w:drawing>
      </w: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right="116"/>
        <w:jc w:val="right"/>
        <w:rPr>
          <w:rFonts w:asciiTheme="minorEastAsia" w:hAnsiTheme="minorEastAsia" w:eastAsiaTheme="minorEastAsia"/>
          <w:lang w:eastAsia="zh-CN"/>
        </w:rPr>
      </w:pPr>
      <w:r>
        <w:rPr>
          <w:rFonts w:hint="eastAsia" w:asciiTheme="minorEastAsia" w:hAnsiTheme="minorEastAsia" w:eastAsiaTheme="minorEastAsia"/>
          <w:lang w:eastAsia="zh-CN"/>
        </w:rPr>
        <w:t xml:space="preserve"> 物学网（上海卓训教育科技有限公司）</w:t>
      </w:r>
    </w:p>
    <w:p>
      <w:pPr>
        <w:pStyle w:val="2"/>
        <w:ind w:right="1076" w:firstLine="4800" w:firstLineChars="20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1</w:t>
      </w:r>
      <w:r>
        <w:rPr>
          <w:rFonts w:asciiTheme="minorEastAsia" w:hAnsiTheme="minorEastAsia" w:eastAsiaTheme="minorEastAsia"/>
          <w:lang w:eastAsia="zh-CN"/>
        </w:rPr>
        <w:t xml:space="preserve"> 年 </w:t>
      </w:r>
      <w:r>
        <w:rPr>
          <w:rFonts w:hint="eastAsia" w:asciiTheme="minorEastAsia" w:hAnsiTheme="minorEastAsia" w:eastAsiaTheme="minorEastAsia"/>
          <w:lang w:val="en-US" w:eastAsia="zh-CN"/>
        </w:rPr>
        <w:t>10</w:t>
      </w:r>
      <w:r>
        <w:rPr>
          <w:rFonts w:asciiTheme="minorEastAsia" w:hAnsiTheme="minorEastAsia" w:eastAsiaTheme="minorEastAsia"/>
          <w:lang w:eastAsia="zh-CN"/>
        </w:rPr>
        <w:t xml:space="preserve">月 </w:t>
      </w:r>
      <w:r>
        <w:rPr>
          <w:rFonts w:hint="eastAsia" w:asciiTheme="minorEastAsia" w:hAnsiTheme="minorEastAsia" w:eastAsiaTheme="minorEastAsia"/>
          <w:lang w:val="en-US" w:eastAsia="zh-CN"/>
        </w:rPr>
        <w:t>15</w:t>
      </w:r>
      <w:bookmarkStart w:id="2" w:name="_GoBack"/>
      <w:bookmarkEnd w:id="2"/>
      <w:r>
        <w:rPr>
          <w:rFonts w:asciiTheme="minorEastAsia" w:hAnsiTheme="minorEastAsia" w:eastAsiaTheme="minorEastAsia"/>
          <w:lang w:eastAsia="zh-CN"/>
        </w:rPr>
        <w:t xml:space="preserve"> 日</w:t>
      </w:r>
    </w:p>
    <w:p>
      <w:pPr>
        <w:spacing w:before="66"/>
        <w:ind w:right="239"/>
        <w:jc w:val="center"/>
        <w:rPr>
          <w:rFonts w:ascii="Trebuchet MS"/>
          <w:sz w:val="18"/>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附件：</w:t>
      </w: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jc w:val="center"/>
        <w:rPr>
          <w:rFonts w:asciiTheme="minorEastAsia" w:hAnsiTheme="minorEastAsia" w:eastAsiaTheme="minorEastAsia"/>
          <w:b/>
          <w:sz w:val="36"/>
          <w:szCs w:val="36"/>
          <w:lang w:eastAsia="zh-CN"/>
        </w:rPr>
      </w:pPr>
      <w:r>
        <w:rPr>
          <w:rFonts w:hint="eastAsia" w:asciiTheme="minorEastAsia" w:hAnsiTheme="minorEastAsia" w:eastAsiaTheme="minorEastAsia"/>
          <w:b/>
          <w:sz w:val="36"/>
          <w:szCs w:val="36"/>
          <w:lang w:eastAsia="zh-CN"/>
        </w:rPr>
        <w:t>工  作  经  历  证  明</w:t>
      </w:r>
    </w:p>
    <w:p>
      <w:pPr>
        <w:spacing w:line="360" w:lineRule="auto"/>
        <w:rPr>
          <w:rFonts w:ascii="仿宋" w:hAnsi="仿宋" w:eastAsia="仿宋" w:cs="仿宋"/>
          <w:sz w:val="32"/>
          <w:szCs w:val="32"/>
          <w:lang w:eastAsia="zh-CN"/>
        </w:rPr>
      </w:pPr>
    </w:p>
    <w:p>
      <w:pPr>
        <w:spacing w:before="66"/>
        <w:ind w:right="2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消防行业特有工种职业技能鉴定（上海）站：</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兹有我单位_________(同志)在________________部门，从事___________工作，专业年限为      年（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年    月至      年    月），现申请参加  </w:t>
      </w:r>
      <w:r>
        <w:rPr>
          <w:rFonts w:asciiTheme="minorEastAsia" w:hAnsiTheme="minorEastAsia" w:eastAsiaTheme="minorEastAsia"/>
          <w:sz w:val="24"/>
          <w:szCs w:val="24"/>
          <w:u w:val="single"/>
          <w:lang w:eastAsia="zh-CN"/>
        </w:rPr>
        <w:t>消防设施操作员</w:t>
      </w:r>
      <w:r>
        <w:rPr>
          <w:rFonts w:hint="eastAsia" w:asciiTheme="minorEastAsia" w:hAnsiTheme="minorEastAsia" w:eastAsiaTheme="minorEastAsia"/>
          <w:sz w:val="24"/>
          <w:szCs w:val="24"/>
          <w:lang w:eastAsia="zh-CN"/>
        </w:rPr>
        <w:t>(工种)</w:t>
      </w:r>
      <w:r>
        <w:rPr>
          <w:rFonts w:hint="eastAsia" w:asciiTheme="minorEastAsia" w:hAnsiTheme="minorEastAsia" w:eastAsiaTheme="minorEastAsia"/>
          <w:sz w:val="24"/>
          <w:szCs w:val="24"/>
          <w:u w:val="single"/>
          <w:lang w:eastAsia="zh-CN"/>
        </w:rPr>
        <w:t xml:space="preserve"> 四 </w:t>
      </w:r>
      <w:r>
        <w:rPr>
          <w:rFonts w:hint="eastAsia" w:asciiTheme="minorEastAsia" w:hAnsiTheme="minorEastAsia" w:eastAsiaTheme="minorEastAsia"/>
          <w:sz w:val="24"/>
          <w:szCs w:val="24"/>
          <w:lang w:eastAsia="zh-CN"/>
        </w:rPr>
        <w:t>级职业资格考试。</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特此证明</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备注：</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1.此证明仅作报考职业资格证书凭据，不作其他用途。本单位对此证明真实性负责。</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2.工作经历证明审验包含：单位营业执照、用工合同、社保缴费证明、个人文凭原件及复印件。</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部门及职务：</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联系人：</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联系电话：</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单位(盖章)：</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jc w:val="righ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年    月    日</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sectPr>
      <w:type w:val="continuous"/>
      <w:pgSz w:w="11910" w:h="16840"/>
      <w:pgMar w:top="1400" w:right="1440" w:bottom="280" w:left="150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rebuchet MS">
    <w:panose1 w:val="020B0603020202020204"/>
    <w:charset w:val="00"/>
    <w:family w:val="swiss"/>
    <w:pitch w:val="default"/>
    <w:sig w:usb0="000006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F4360"/>
    <w:multiLevelType w:val="singleLevel"/>
    <w:tmpl w:val="BEEF43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FD"/>
    <w:rsid w:val="00004987"/>
    <w:rsid w:val="0001010D"/>
    <w:rsid w:val="00025567"/>
    <w:rsid w:val="00094AAD"/>
    <w:rsid w:val="0009570E"/>
    <w:rsid w:val="00111AA6"/>
    <w:rsid w:val="00154215"/>
    <w:rsid w:val="001920FD"/>
    <w:rsid w:val="001C2C11"/>
    <w:rsid w:val="001D6B6F"/>
    <w:rsid w:val="001E1863"/>
    <w:rsid w:val="001E4B26"/>
    <w:rsid w:val="002633C3"/>
    <w:rsid w:val="00287F52"/>
    <w:rsid w:val="002F4ED7"/>
    <w:rsid w:val="0032086F"/>
    <w:rsid w:val="00360E9F"/>
    <w:rsid w:val="003C5DDE"/>
    <w:rsid w:val="004866C4"/>
    <w:rsid w:val="0048796F"/>
    <w:rsid w:val="004B1669"/>
    <w:rsid w:val="004B7E00"/>
    <w:rsid w:val="004E203B"/>
    <w:rsid w:val="005265DE"/>
    <w:rsid w:val="00534432"/>
    <w:rsid w:val="00556A58"/>
    <w:rsid w:val="00577729"/>
    <w:rsid w:val="00586F07"/>
    <w:rsid w:val="005A3FB7"/>
    <w:rsid w:val="00656B7F"/>
    <w:rsid w:val="006645B0"/>
    <w:rsid w:val="006C2E09"/>
    <w:rsid w:val="006D3CAA"/>
    <w:rsid w:val="006F636E"/>
    <w:rsid w:val="006F7607"/>
    <w:rsid w:val="00720C2F"/>
    <w:rsid w:val="00721CA3"/>
    <w:rsid w:val="00725D8E"/>
    <w:rsid w:val="00745606"/>
    <w:rsid w:val="007942A8"/>
    <w:rsid w:val="007A1512"/>
    <w:rsid w:val="007C0A84"/>
    <w:rsid w:val="007C70D6"/>
    <w:rsid w:val="007C7CBC"/>
    <w:rsid w:val="00820092"/>
    <w:rsid w:val="00841CC5"/>
    <w:rsid w:val="00853848"/>
    <w:rsid w:val="00861F3F"/>
    <w:rsid w:val="008D1717"/>
    <w:rsid w:val="00911347"/>
    <w:rsid w:val="009B3276"/>
    <w:rsid w:val="009F7B12"/>
    <w:rsid w:val="00A020E8"/>
    <w:rsid w:val="00A06390"/>
    <w:rsid w:val="00A17C2A"/>
    <w:rsid w:val="00A41A72"/>
    <w:rsid w:val="00A61801"/>
    <w:rsid w:val="00A9268D"/>
    <w:rsid w:val="00AA0A3D"/>
    <w:rsid w:val="00AB2113"/>
    <w:rsid w:val="00AC6785"/>
    <w:rsid w:val="00AD2CCB"/>
    <w:rsid w:val="00AE5651"/>
    <w:rsid w:val="00B13D97"/>
    <w:rsid w:val="00B44059"/>
    <w:rsid w:val="00B451AC"/>
    <w:rsid w:val="00B76031"/>
    <w:rsid w:val="00B806B3"/>
    <w:rsid w:val="00BB73EE"/>
    <w:rsid w:val="00C069EE"/>
    <w:rsid w:val="00C12754"/>
    <w:rsid w:val="00C559DB"/>
    <w:rsid w:val="00C678C4"/>
    <w:rsid w:val="00C75DFF"/>
    <w:rsid w:val="00CA63BC"/>
    <w:rsid w:val="00CC2CAA"/>
    <w:rsid w:val="00CD4C8A"/>
    <w:rsid w:val="00CD4FC0"/>
    <w:rsid w:val="00D37394"/>
    <w:rsid w:val="00D702BE"/>
    <w:rsid w:val="00DB49CF"/>
    <w:rsid w:val="00DC5B52"/>
    <w:rsid w:val="00DF24CE"/>
    <w:rsid w:val="00E27F6C"/>
    <w:rsid w:val="00E50EED"/>
    <w:rsid w:val="00E61406"/>
    <w:rsid w:val="00E80C43"/>
    <w:rsid w:val="00EE24A4"/>
    <w:rsid w:val="00EE2C07"/>
    <w:rsid w:val="00EF17CF"/>
    <w:rsid w:val="00F355C9"/>
    <w:rsid w:val="00F36E34"/>
    <w:rsid w:val="00F40929"/>
    <w:rsid w:val="00F84E21"/>
    <w:rsid w:val="00FA3A2C"/>
    <w:rsid w:val="00FB1BFE"/>
    <w:rsid w:val="04A82E34"/>
    <w:rsid w:val="0A8B43CF"/>
    <w:rsid w:val="0F510ED8"/>
    <w:rsid w:val="0F7D27AA"/>
    <w:rsid w:val="14BD7596"/>
    <w:rsid w:val="150E5F74"/>
    <w:rsid w:val="186176E7"/>
    <w:rsid w:val="1DB41CBC"/>
    <w:rsid w:val="21666FC7"/>
    <w:rsid w:val="21A4697F"/>
    <w:rsid w:val="233D68CA"/>
    <w:rsid w:val="2774266B"/>
    <w:rsid w:val="27DF492B"/>
    <w:rsid w:val="2AC4211D"/>
    <w:rsid w:val="2C2056C2"/>
    <w:rsid w:val="2DFC046A"/>
    <w:rsid w:val="33D85343"/>
    <w:rsid w:val="3483409B"/>
    <w:rsid w:val="3703469A"/>
    <w:rsid w:val="3AE34CE5"/>
    <w:rsid w:val="3B732FF0"/>
    <w:rsid w:val="42B403CA"/>
    <w:rsid w:val="46F53587"/>
    <w:rsid w:val="47DE2C5D"/>
    <w:rsid w:val="490C0FF4"/>
    <w:rsid w:val="537C60DB"/>
    <w:rsid w:val="54373F44"/>
    <w:rsid w:val="55DF04EE"/>
    <w:rsid w:val="5FD74BED"/>
    <w:rsid w:val="6628216A"/>
    <w:rsid w:val="67B52AFC"/>
    <w:rsid w:val="695008D9"/>
    <w:rsid w:val="6C753396"/>
    <w:rsid w:val="719F01AD"/>
    <w:rsid w:val="73502495"/>
    <w:rsid w:val="75940013"/>
    <w:rsid w:val="78017D43"/>
    <w:rsid w:val="7C6A0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rPr>
      <w:rFonts w:ascii="Noto Sans Mono CJK JP Regular" w:hAnsi="Noto Sans Mono CJK JP Regular" w:eastAsia="Noto Sans Mono CJK JP Regular" w:cs="Noto Sans Mono CJK JP Regular"/>
      <w:sz w:val="18"/>
      <w:szCs w:val="18"/>
    </w:rPr>
  </w:style>
  <w:style w:type="character" w:customStyle="1" w:styleId="12">
    <w:name w:val="页脚 字符"/>
    <w:basedOn w:val="7"/>
    <w:link w:val="4"/>
    <w:qFormat/>
    <w:uiPriority w:val="99"/>
    <w:rPr>
      <w:rFonts w:ascii="Noto Sans Mono CJK JP Regular" w:hAnsi="Noto Sans Mono CJK JP Regular" w:eastAsia="Noto Sans Mono CJK JP Regular" w:cs="Noto Sans Mono CJK JP Regular"/>
      <w:sz w:val="18"/>
      <w:szCs w:val="18"/>
    </w:rPr>
  </w:style>
  <w:style w:type="character" w:customStyle="1" w:styleId="13">
    <w:name w:val="批注框文本 字符"/>
    <w:basedOn w:val="7"/>
    <w:link w:val="3"/>
    <w:semiHidden/>
    <w:qFormat/>
    <w:uiPriority w:val="99"/>
    <w:rPr>
      <w:rFonts w:ascii="Noto Sans Mono CJK JP Regular" w:hAnsi="Noto Sans Mono CJK JP Regular" w:eastAsia="Noto Sans Mono CJK JP Regular" w:cs="Noto Sans Mono CJK JP Regula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1009</Words>
  <Characters>1139</Characters>
  <Lines>9</Lines>
  <Paragraphs>2</Paragraphs>
  <TotalTime>4</TotalTime>
  <ScaleCrop>false</ScaleCrop>
  <LinksUpToDate>false</LinksUpToDate>
  <CharactersWithSpaces>1210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2020-05-18T04:53:00Z</dcterms:created>
  <dc:creator>86132</dc:creator>
  <cp:lastModifiedBy>涂涂</cp:lastModifiedBy>
  <cp:lastPrinted>2020-02-28T04:26:00Z</cp:lastPrinted>
  <dcterms:modified xsi:type="dcterms:W3CDTF">2021-10-14T01:45:16Z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2052-11.1.0.10700</vt:lpwstr>
  </property>
  <property fmtid="{D5CDD505-2E9C-101B-9397-08002B2CF9AE}" pid="6" name="ICV">
    <vt:lpwstr>70E823C7C8F14161AB5E988D6F3A5DA8</vt:lpwstr>
  </property>
</Properties>
</file>